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749E6" w14:textId="77777777" w:rsidR="007D6EEA" w:rsidRDefault="004C34C8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14:paraId="746ACD1A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14:paraId="404B4266" w14:textId="0C5C928E" w:rsidR="004C34C8" w:rsidRDefault="00BC7A5A" w:rsidP="0016241C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E64ED1">
        <w:rPr>
          <w:b/>
        </w:rPr>
        <w:t xml:space="preserve">СТ РК </w:t>
      </w:r>
      <w:r>
        <w:rPr>
          <w:b/>
        </w:rPr>
        <w:t>«</w:t>
      </w:r>
      <w:r w:rsidR="0016241C">
        <w:rPr>
          <w:b/>
        </w:rPr>
        <w:t xml:space="preserve">Пули для пневматического оружия. Общие технические </w:t>
      </w:r>
      <w:r w:rsidR="0016241C" w:rsidRPr="0016241C">
        <w:rPr>
          <w:b/>
        </w:rPr>
        <w:t xml:space="preserve">требования и методы </w:t>
      </w:r>
      <w:r w:rsidR="00882FB3" w:rsidRPr="0016241C">
        <w:rPr>
          <w:b/>
        </w:rPr>
        <w:t>испытани</w:t>
      </w:r>
      <w:r w:rsidR="00882FB3">
        <w:rPr>
          <w:b/>
        </w:rPr>
        <w:t>й</w:t>
      </w:r>
      <w:r>
        <w:rPr>
          <w:b/>
        </w:rPr>
        <w:t>»</w:t>
      </w:r>
    </w:p>
    <w:p w14:paraId="223F28E2" w14:textId="77777777" w:rsidR="004C34C8" w:rsidRPr="00FB7DC8" w:rsidRDefault="004C34C8" w:rsidP="00390FC1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14:paraId="6C103A2B" w14:textId="77777777" w:rsidR="004C34C8" w:rsidRDefault="004C34C8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7D6EEA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14:paraId="45947C2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5DD1E71" w14:textId="521496A6" w:rsidR="009E70C7" w:rsidRDefault="002B778E" w:rsidP="00F45A2C">
      <w:pPr>
        <w:widowControl w:val="0"/>
        <w:tabs>
          <w:tab w:val="left" w:pos="5610"/>
        </w:tabs>
        <w:ind w:firstLine="567"/>
        <w:jc w:val="both"/>
      </w:pPr>
      <w:r>
        <w:t xml:space="preserve">Разработка настоящего стандарта осуществляется с целью реализации Закона РК </w:t>
      </w:r>
      <w:r>
        <w:br/>
        <w:t>«О государственном контроле за оборотом отдельных видов оружия», пп.2, пп.11 пункта 12 Правил оборота гражданского и служебного оружия и патронов к нему, утвержденных Приказом Министра внутренних дел Республики Казахстан от 1 июля 2019 года.</w:t>
      </w:r>
    </w:p>
    <w:p w14:paraId="5FC1E42C" w14:textId="77777777" w:rsidR="002B778E" w:rsidRDefault="00D432FB" w:rsidP="002B778E">
      <w:pPr>
        <w:widowControl w:val="0"/>
        <w:tabs>
          <w:tab w:val="left" w:pos="5610"/>
        </w:tabs>
        <w:ind w:firstLine="567"/>
        <w:jc w:val="both"/>
      </w:pPr>
      <w:r w:rsidRPr="00D432FB">
        <w:t>Разработка документа по стандартизации необходима для обеспечения и выполнения требования нормативного правового акта, требований безопасности к продукции.</w:t>
      </w:r>
    </w:p>
    <w:p w14:paraId="3BFBF45F" w14:textId="2C5B442D" w:rsidR="002B778E" w:rsidRPr="002B778E" w:rsidRDefault="002B778E" w:rsidP="002B778E">
      <w:pPr>
        <w:widowControl w:val="0"/>
        <w:tabs>
          <w:tab w:val="left" w:pos="5610"/>
        </w:tabs>
        <w:ind w:firstLine="567"/>
        <w:jc w:val="both"/>
      </w:pPr>
      <w:r>
        <w:rPr>
          <w:lang w:val="kk-KZ"/>
        </w:rPr>
        <w:t>Настоящий стандарт устанавливает общие технические требования к пулям для пневматического оружия калибров 4,5; 5,0 и 5,5 мм, а также методы их испытаний.</w:t>
      </w:r>
    </w:p>
    <w:p w14:paraId="1F60786B" w14:textId="77777777" w:rsidR="002B778E" w:rsidRDefault="002B778E" w:rsidP="002B778E">
      <w:pPr>
        <w:rPr>
          <w:lang w:val="kk-KZ"/>
        </w:rPr>
      </w:pPr>
      <w:r>
        <w:rPr>
          <w:lang w:val="kk-KZ"/>
        </w:rPr>
        <w:t>Требования настоящего стандарта не распространяются на:</w:t>
      </w:r>
    </w:p>
    <w:p w14:paraId="4567D55C" w14:textId="7BE5372E" w:rsidR="002B778E" w:rsidRDefault="002B778E" w:rsidP="002B778E">
      <w:pPr>
        <w:rPr>
          <w:lang w:val="kk-KZ"/>
        </w:rPr>
      </w:pPr>
      <w:r>
        <w:rPr>
          <w:lang w:val="kk-KZ"/>
        </w:rPr>
        <w:t>- пули, предназначенные для использования с боевым пневматическим оружием:</w:t>
      </w:r>
    </w:p>
    <w:p w14:paraId="69202867" w14:textId="2382C77D" w:rsidR="002B778E" w:rsidRDefault="002B778E" w:rsidP="002B778E">
      <w:pPr>
        <w:rPr>
          <w:lang w:val="kk-KZ"/>
        </w:rPr>
      </w:pPr>
      <w:r>
        <w:rPr>
          <w:lang w:val="kk-KZ"/>
        </w:rPr>
        <w:t>- пули, производимые только для экспорта;</w:t>
      </w:r>
    </w:p>
    <w:p w14:paraId="3512FF3C" w14:textId="6B2BCFEA" w:rsidR="002B778E" w:rsidRPr="002B778E" w:rsidRDefault="002B778E" w:rsidP="002B778E">
      <w:pPr>
        <w:rPr>
          <w:lang w:val="kk-KZ"/>
        </w:rPr>
      </w:pPr>
      <w:r>
        <w:rPr>
          <w:lang w:val="kk-KZ"/>
        </w:rPr>
        <w:t>- специальные пули и снаряды, предназначенные для усыпления и мечения животных, используемые в промышленном пневматическом оборудовании и т.п.</w:t>
      </w:r>
      <w:r>
        <w:t>.</w:t>
      </w:r>
    </w:p>
    <w:p w14:paraId="6A4A3DA4" w14:textId="77777777" w:rsidR="00E64ED1" w:rsidRDefault="00E64ED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2BA75A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14:paraId="4EBFFB51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14:paraId="7D1A9183" w14:textId="504C7208" w:rsidR="00E64ED1" w:rsidRDefault="00C250A1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C250A1">
        <w:rPr>
          <w:rFonts w:eastAsia="Consolas"/>
          <w:lang w:eastAsia="en-US"/>
        </w:rPr>
        <w:t xml:space="preserve">Основанием для разработки настоящего стандарта Национальный план стандартизации на 2024 год (утвержден приказом Председателя Комитета технического регулирования и метрологии Министерства торговли и интеграции РК от 27 декабря 2023 года № 540- НҚ (с учетом изменений приказ </w:t>
      </w:r>
      <w:r w:rsidR="00692966" w:rsidRPr="00692966">
        <w:rPr>
          <w:rFonts w:eastAsia="Consolas"/>
          <w:lang w:eastAsia="en-US"/>
        </w:rPr>
        <w:t>№ 115-НҚ от 27.03.2024</w:t>
      </w:r>
      <w:r w:rsidRPr="00C250A1">
        <w:rPr>
          <w:rFonts w:eastAsia="Consolas"/>
          <w:lang w:eastAsia="en-US"/>
        </w:rPr>
        <w:t>)).</w:t>
      </w:r>
    </w:p>
    <w:p w14:paraId="0B4CF342" w14:textId="77777777" w:rsidR="00C250A1" w:rsidRDefault="00C250A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7F4D4A71" w14:textId="77777777" w:rsidR="007D6EEA" w:rsidRDefault="004C34C8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7DC8">
        <w:rPr>
          <w:b/>
        </w:rPr>
        <w:t xml:space="preserve">3. </w:t>
      </w:r>
      <w:r w:rsidR="007D6EEA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14:paraId="532DDAF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21372B8D" w14:textId="6DCBD62F" w:rsidR="000E6E9A" w:rsidRPr="00710510" w:rsidRDefault="00710510" w:rsidP="00710510">
      <w:pPr>
        <w:widowControl w:val="0"/>
        <w:tabs>
          <w:tab w:val="left" w:pos="5610"/>
        </w:tabs>
        <w:ind w:firstLine="567"/>
        <w:jc w:val="both"/>
      </w:pPr>
      <w:r w:rsidRPr="00710510">
        <w:t>Объектом</w:t>
      </w:r>
      <w:r w:rsidR="000E6E9A" w:rsidRPr="00710510">
        <w:t xml:space="preserve"> стандарт</w:t>
      </w:r>
      <w:r>
        <w:t xml:space="preserve">изации </w:t>
      </w:r>
      <w:r w:rsidR="00D432FB">
        <w:t>является Орган по сертификации соответствия продукции оружия и боеприпасов к ним.</w:t>
      </w:r>
    </w:p>
    <w:p w14:paraId="5C8E7B90" w14:textId="77777777" w:rsidR="00710510" w:rsidRDefault="00710510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61273E1E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3986F9F0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FE4C814" w14:textId="464251CC" w:rsidR="00D432FB" w:rsidRPr="002B778E" w:rsidRDefault="002B778E" w:rsidP="00D432FB">
      <w:pPr>
        <w:widowControl w:val="0"/>
        <w:tabs>
          <w:tab w:val="left" w:pos="5610"/>
        </w:tabs>
        <w:ind w:firstLine="567"/>
        <w:jc w:val="both"/>
      </w:pPr>
      <w:r w:rsidRPr="002B778E">
        <w:t>Выполнение требований данного стандарта будет обеспечивать соблюдения требований Закона Республики Казахстан «О государственном контроле за оборотом отдельных видов оружия» и Правил оборота гражданского и служебного оружия и патронов к нему.</w:t>
      </w:r>
      <w:r w:rsidR="00D432FB" w:rsidRPr="002B778E">
        <w:t xml:space="preserve"> </w:t>
      </w:r>
    </w:p>
    <w:p w14:paraId="46DC7C9C" w14:textId="77777777" w:rsidR="00D432FB" w:rsidRDefault="00D432FB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A67C6C" w14:textId="77777777" w:rsidR="007D6EEA" w:rsidRDefault="007D6EEA" w:rsidP="00390FC1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14:paraId="3700025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14:paraId="1666ABE9" w14:textId="4C6C0115" w:rsidR="007D6EEA" w:rsidRDefault="002B778E" w:rsidP="00D432FB">
      <w:pPr>
        <w:widowControl w:val="0"/>
        <w:tabs>
          <w:tab w:val="left" w:pos="5610"/>
        </w:tabs>
        <w:ind w:firstLine="567"/>
        <w:jc w:val="both"/>
      </w:pPr>
      <w:r w:rsidRPr="002B778E">
        <w:rPr>
          <w:lang w:val="kk-KZ"/>
        </w:rPr>
        <w:t>Положения настоящего стандарта подлежат применению Министерством внутренних дел Республики Казахстан, Министерством юстиции Республики Казахстан, Комитетом национальной безопасности, Комитета финансового мониторинга Министерства финансов Республики Казахстан, а также другими заинтересованными лицами в соответствии с действующим законодательством.</w:t>
      </w:r>
      <w:r w:rsidR="00D432FB" w:rsidRPr="00D432FB">
        <w:t xml:space="preserve"> </w:t>
      </w:r>
    </w:p>
    <w:p w14:paraId="0AD4251E" w14:textId="77777777" w:rsidR="002B778E" w:rsidRDefault="002B778E" w:rsidP="00D432FB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</w:p>
    <w:p w14:paraId="7BDDB71F" w14:textId="77777777" w:rsidR="00F45A2C" w:rsidRDefault="00F45A2C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03C72A49" w14:textId="77777777" w:rsidR="007D6EEA" w:rsidRPr="002239AA" w:rsidRDefault="007D6EEA" w:rsidP="00390FC1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lastRenderedPageBreak/>
        <w:t>6 Сведения о рассылке проекта документа по стандартизации на согласование</w:t>
      </w:r>
    </w:p>
    <w:p w14:paraId="0AADD61D" w14:textId="77777777" w:rsidR="007D6EEA" w:rsidRPr="002239AA" w:rsidRDefault="007D6EEA" w:rsidP="00390FC1">
      <w:pPr>
        <w:ind w:firstLine="567"/>
        <w:jc w:val="both"/>
        <w:rPr>
          <w:rFonts w:eastAsiaTheme="minorEastAsia"/>
          <w:b/>
          <w:color w:val="000000" w:themeColor="text1"/>
        </w:rPr>
      </w:pPr>
    </w:p>
    <w:p w14:paraId="49FBD4BA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«А</w:t>
      </w:r>
      <w:r>
        <w:t>тамекен», техническим комитетам, органам по подтверждению соответствия.</w:t>
      </w:r>
    </w:p>
    <w:p w14:paraId="5D1CB444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13C869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7A0452A7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2E3BDEB" w14:textId="1FBF831C" w:rsidR="007D6EEA" w:rsidRPr="00D432FB" w:rsidRDefault="007D6EEA" w:rsidP="00390FC1">
      <w:pPr>
        <w:widowControl w:val="0"/>
        <w:tabs>
          <w:tab w:val="left" w:pos="5610"/>
        </w:tabs>
        <w:ind w:firstLine="567"/>
        <w:jc w:val="both"/>
      </w:pPr>
      <w:r w:rsidRPr="002B778E">
        <w:rPr>
          <w:snapToGrid w:val="0"/>
          <w:lang w:val="kk-KZ"/>
        </w:rPr>
        <w:t xml:space="preserve">Настоящий стандарт </w:t>
      </w:r>
      <w:r w:rsidR="00D432FB" w:rsidRPr="002B778E">
        <w:rPr>
          <w:snapToGrid w:val="0"/>
          <w:lang w:val="kk-KZ"/>
        </w:rPr>
        <w:t xml:space="preserve">разработан с учетом </w:t>
      </w:r>
      <w:r w:rsidR="002B778E" w:rsidRPr="002B778E">
        <w:rPr>
          <w:snapToGrid w:val="0"/>
          <w:lang w:val="kk-KZ"/>
        </w:rPr>
        <w:t xml:space="preserve">требований </w:t>
      </w:r>
      <w:r w:rsidR="00D432FB" w:rsidRPr="002B778E">
        <w:t xml:space="preserve">ГОСТ Р </w:t>
      </w:r>
      <w:r w:rsidR="0016241C">
        <w:t>51590-2000</w:t>
      </w:r>
      <w:r w:rsidR="00D432FB">
        <w:t xml:space="preserve"> </w:t>
      </w:r>
      <w:r w:rsidR="002B778E" w:rsidRPr="002B778E">
        <w:t>«Пули для пневматического оружия. Общие технические требования и методы испытаний»</w:t>
      </w:r>
      <w:r w:rsidR="002B778E">
        <w:t>.</w:t>
      </w:r>
    </w:p>
    <w:p w14:paraId="45F98D8E" w14:textId="77777777" w:rsidR="005615D9" w:rsidRDefault="005615D9" w:rsidP="00F45A2C">
      <w:pPr>
        <w:widowControl w:val="0"/>
        <w:tabs>
          <w:tab w:val="left" w:pos="5610"/>
        </w:tabs>
        <w:jc w:val="both"/>
        <w:rPr>
          <w:b/>
        </w:rPr>
      </w:pPr>
    </w:p>
    <w:p w14:paraId="11B8485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14:paraId="65BD186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5F55C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14:paraId="3E6BA6DD" w14:textId="2D88D296" w:rsidR="007D6EEA" w:rsidRPr="0016241C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132DAD" w:rsidRPr="00132DAD">
        <w:rPr>
          <w:rFonts w:eastAsiaTheme="minorEastAsia"/>
          <w:color w:val="000000" w:themeColor="text1"/>
        </w:rPr>
        <w:t>Астана</w:t>
      </w:r>
      <w:r w:rsidR="00710510">
        <w:rPr>
          <w:rFonts w:eastAsiaTheme="minorEastAsia"/>
          <w:color w:val="000000" w:themeColor="text1"/>
        </w:rPr>
        <w:t>, пр. М</w:t>
      </w:r>
      <w:r w:rsidR="00710510">
        <w:rPr>
          <w:rFonts w:eastAsiaTheme="minorEastAsia"/>
          <w:color w:val="000000" w:themeColor="text1"/>
          <w:lang w:val="kk-KZ"/>
        </w:rPr>
        <w:t>әң</w:t>
      </w:r>
      <w:r w:rsidRPr="00FB467B">
        <w:rPr>
          <w:rFonts w:eastAsiaTheme="minorEastAsia"/>
          <w:color w:val="000000" w:themeColor="text1"/>
        </w:rPr>
        <w:t>г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л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 xml:space="preserve">к Ел, здание «Эталонный центр», тел. </w:t>
      </w:r>
      <w:r w:rsidRPr="0016241C">
        <w:rPr>
          <w:rFonts w:eastAsiaTheme="minorEastAsia"/>
          <w:color w:val="000000" w:themeColor="text1"/>
        </w:rPr>
        <w:t xml:space="preserve">+7 (7172) </w:t>
      </w:r>
      <w:r w:rsidR="00692966">
        <w:rPr>
          <w:rFonts w:eastAsiaTheme="minorEastAsia"/>
          <w:color w:val="000000" w:themeColor="text1"/>
        </w:rPr>
        <w:t>79</w:t>
      </w:r>
      <w:r w:rsidRPr="0016241C">
        <w:rPr>
          <w:rFonts w:eastAsiaTheme="minorEastAsia"/>
          <w:color w:val="000000" w:themeColor="text1"/>
        </w:rPr>
        <w:t>-</w:t>
      </w:r>
      <w:r w:rsidR="00692966">
        <w:rPr>
          <w:rFonts w:eastAsiaTheme="minorEastAsia"/>
          <w:color w:val="000000" w:themeColor="text1"/>
        </w:rPr>
        <w:t>59</w:t>
      </w:r>
      <w:r w:rsidRPr="0016241C">
        <w:rPr>
          <w:rFonts w:eastAsiaTheme="minorEastAsia"/>
          <w:color w:val="000000" w:themeColor="text1"/>
        </w:rPr>
        <w:t>-</w:t>
      </w:r>
      <w:r w:rsidR="00692966">
        <w:rPr>
          <w:rFonts w:eastAsiaTheme="minorEastAsia"/>
          <w:color w:val="000000" w:themeColor="text1"/>
        </w:rPr>
        <w:t>98</w:t>
      </w:r>
      <w:r w:rsidRPr="0016241C">
        <w:rPr>
          <w:rFonts w:eastAsiaTheme="minorEastAsia"/>
          <w:color w:val="000000" w:themeColor="text1"/>
        </w:rPr>
        <w:t xml:space="preserve">, </w:t>
      </w:r>
      <w:r w:rsidR="00390FC1">
        <w:rPr>
          <w:rFonts w:eastAsiaTheme="minorEastAsia"/>
          <w:color w:val="000000" w:themeColor="text1"/>
        </w:rPr>
        <w:t>е</w:t>
      </w:r>
      <w:r w:rsidR="00390FC1" w:rsidRPr="0016241C">
        <w:rPr>
          <w:rFonts w:eastAsiaTheme="minorEastAsia"/>
          <w:color w:val="000000" w:themeColor="text1"/>
        </w:rPr>
        <w:t>-</w:t>
      </w:r>
      <w:r w:rsidR="00390FC1">
        <w:rPr>
          <w:rFonts w:eastAsiaTheme="minorEastAsia"/>
          <w:color w:val="000000" w:themeColor="text1"/>
          <w:lang w:val="en-US"/>
        </w:rPr>
        <w:t>mail</w:t>
      </w:r>
      <w:r w:rsidR="00390FC1" w:rsidRPr="0016241C">
        <w:rPr>
          <w:rFonts w:eastAsiaTheme="minorEastAsia"/>
          <w:color w:val="000000" w:themeColor="text1"/>
        </w:rPr>
        <w:t xml:space="preserve">: </w:t>
      </w:r>
      <w:hyperlink r:id="rId8" w:history="1">
        <w:r w:rsidR="00390FC1">
          <w:rPr>
            <w:rStyle w:val="a9"/>
            <w:rFonts w:eastAsiaTheme="minorEastAsia"/>
            <w:lang w:val="en-US"/>
          </w:rPr>
          <w:t>a</w:t>
        </w:r>
        <w:r w:rsidR="00390FC1" w:rsidRPr="0016241C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berik</w:t>
        </w:r>
        <w:r w:rsidR="00390FC1" w:rsidRPr="0016241C">
          <w:rPr>
            <w:rStyle w:val="a9"/>
            <w:rFonts w:eastAsiaTheme="minorEastAsia"/>
          </w:rPr>
          <w:t>@</w:t>
        </w:r>
        <w:r w:rsidR="00390FC1">
          <w:rPr>
            <w:rStyle w:val="a9"/>
            <w:rFonts w:eastAsiaTheme="minorEastAsia"/>
            <w:lang w:val="en-US"/>
          </w:rPr>
          <w:t>ksm</w:t>
        </w:r>
        <w:r w:rsidR="00390FC1" w:rsidRPr="0016241C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kz</w:t>
        </w:r>
      </w:hyperlink>
      <w:r w:rsidR="00390FC1" w:rsidRPr="0016241C">
        <w:rPr>
          <w:rFonts w:eastAsiaTheme="minorEastAsia"/>
          <w:color w:val="0000FF" w:themeColor="hyperlink"/>
          <w:u w:val="single"/>
        </w:rPr>
        <w:t>.</w:t>
      </w:r>
    </w:p>
    <w:p w14:paraId="42ED3CC2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40BB77" w14:textId="77777777" w:rsidR="007D6EEA" w:rsidRPr="0016241C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286487AB" w14:textId="77777777" w:rsidR="007D6EEA" w:rsidRPr="0016241C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33B570E1" w14:textId="77777777" w:rsidR="007D6EEA" w:rsidRPr="0016241C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13334A1F" w14:textId="77777777" w:rsidR="002B778E" w:rsidRPr="002B778E" w:rsidRDefault="002B778E" w:rsidP="002B778E">
      <w:pPr>
        <w:spacing w:line="276" w:lineRule="auto"/>
        <w:ind w:firstLine="567"/>
        <w:rPr>
          <w:rFonts w:eastAsiaTheme="minorEastAsia"/>
          <w:b/>
          <w:color w:val="000000" w:themeColor="text1"/>
        </w:rPr>
      </w:pPr>
      <w:r w:rsidRPr="002B778E">
        <w:rPr>
          <w:rFonts w:eastAsiaTheme="minorEastAsia"/>
          <w:b/>
          <w:color w:val="000000" w:themeColor="text1"/>
        </w:rPr>
        <w:t xml:space="preserve">Руководитель Департамента </w:t>
      </w:r>
    </w:p>
    <w:p w14:paraId="19635EA6" w14:textId="31AF4CE9" w:rsidR="00E64ED1" w:rsidRDefault="002B778E" w:rsidP="002B778E">
      <w:pPr>
        <w:spacing w:line="276" w:lineRule="auto"/>
        <w:ind w:firstLine="567"/>
        <w:rPr>
          <w:b/>
        </w:rPr>
      </w:pPr>
      <w:r w:rsidRPr="002B778E">
        <w:rPr>
          <w:rFonts w:eastAsiaTheme="minorEastAsia"/>
          <w:b/>
          <w:color w:val="000000" w:themeColor="text1"/>
        </w:rPr>
        <w:t>разработки стандартов                                                                       А. Сопбеков</w:t>
      </w:r>
    </w:p>
    <w:sectPr w:rsidR="00E64ED1" w:rsidSect="00B771D4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418" w:right="1418" w:bottom="851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B5453" w14:textId="77777777" w:rsidR="00B771D4" w:rsidRDefault="00B771D4" w:rsidP="004C34C8">
      <w:r>
        <w:separator/>
      </w:r>
    </w:p>
  </w:endnote>
  <w:endnote w:type="continuationSeparator" w:id="0">
    <w:p w14:paraId="095E9609" w14:textId="77777777" w:rsidR="00B771D4" w:rsidRDefault="00B771D4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8B567" w14:textId="77777777" w:rsidR="0079717A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C7AA" w14:textId="77777777" w:rsidR="0079717A" w:rsidRDefault="0079717A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98A90" w14:textId="77777777" w:rsidR="00B771D4" w:rsidRDefault="00B771D4" w:rsidP="004C34C8">
      <w:r>
        <w:separator/>
      </w:r>
    </w:p>
  </w:footnote>
  <w:footnote w:type="continuationSeparator" w:id="0">
    <w:p w14:paraId="174DEF7F" w14:textId="77777777" w:rsidR="00B771D4" w:rsidRDefault="00B771D4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FF2E" w14:textId="77777777" w:rsidR="0079717A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14:paraId="2896800C" w14:textId="77777777" w:rsidR="0079717A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56D3" w14:textId="77777777" w:rsidR="0079717A" w:rsidRPr="006E48CA" w:rsidRDefault="0079717A" w:rsidP="004D03BF">
    <w:pPr>
      <w:pStyle w:val="a3"/>
      <w:jc w:val="center"/>
      <w:rPr>
        <w:i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23B2" w14:textId="77777777" w:rsidR="0079717A" w:rsidRDefault="0079717A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729842262">
    <w:abstractNumId w:val="3"/>
  </w:num>
  <w:num w:numId="2" w16cid:durableId="1305350700">
    <w:abstractNumId w:val="1"/>
  </w:num>
  <w:num w:numId="3" w16cid:durableId="229730807">
    <w:abstractNumId w:val="0"/>
  </w:num>
  <w:num w:numId="4" w16cid:durableId="781731346">
    <w:abstractNumId w:val="4"/>
  </w:num>
  <w:num w:numId="5" w16cid:durableId="358166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046"/>
    <w:rsid w:val="00030EBD"/>
    <w:rsid w:val="000E6E9A"/>
    <w:rsid w:val="00132DAD"/>
    <w:rsid w:val="00144B14"/>
    <w:rsid w:val="0016241C"/>
    <w:rsid w:val="00166BAC"/>
    <w:rsid w:val="001A4706"/>
    <w:rsid w:val="001F202D"/>
    <w:rsid w:val="00221046"/>
    <w:rsid w:val="002530A2"/>
    <w:rsid w:val="002B778E"/>
    <w:rsid w:val="002C2FF7"/>
    <w:rsid w:val="002E4877"/>
    <w:rsid w:val="00390FC1"/>
    <w:rsid w:val="00392BE4"/>
    <w:rsid w:val="003F36DE"/>
    <w:rsid w:val="004C34C8"/>
    <w:rsid w:val="004D03BF"/>
    <w:rsid w:val="004D24D1"/>
    <w:rsid w:val="005615D9"/>
    <w:rsid w:val="00611FBD"/>
    <w:rsid w:val="006558B1"/>
    <w:rsid w:val="00692966"/>
    <w:rsid w:val="006B2698"/>
    <w:rsid w:val="00710510"/>
    <w:rsid w:val="007109C1"/>
    <w:rsid w:val="00751574"/>
    <w:rsid w:val="00760C80"/>
    <w:rsid w:val="00773B8E"/>
    <w:rsid w:val="0079717A"/>
    <w:rsid w:val="007D4F9D"/>
    <w:rsid w:val="007D6EEA"/>
    <w:rsid w:val="007E205E"/>
    <w:rsid w:val="0081641D"/>
    <w:rsid w:val="00882FB3"/>
    <w:rsid w:val="00893682"/>
    <w:rsid w:val="009307F5"/>
    <w:rsid w:val="009E70C7"/>
    <w:rsid w:val="00B218B8"/>
    <w:rsid w:val="00B771D4"/>
    <w:rsid w:val="00BC7A5A"/>
    <w:rsid w:val="00C250A1"/>
    <w:rsid w:val="00CB675A"/>
    <w:rsid w:val="00D432FB"/>
    <w:rsid w:val="00D80C1A"/>
    <w:rsid w:val="00E5693B"/>
    <w:rsid w:val="00E644A1"/>
    <w:rsid w:val="00E64ED1"/>
    <w:rsid w:val="00F151B0"/>
    <w:rsid w:val="00F177B2"/>
    <w:rsid w:val="00F45A2C"/>
    <w:rsid w:val="00F65173"/>
    <w:rsid w:val="00FA2723"/>
    <w:rsid w:val="00F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3409"/>
  <w15:docId w15:val="{E36B20E9-8BE8-40BC-92B9-29CC41F8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90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92836-0120-4027-AAB2-5BA8CEA4E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Айдана Берик</cp:lastModifiedBy>
  <cp:revision>17</cp:revision>
  <cp:lastPrinted>2023-01-04T10:16:00Z</cp:lastPrinted>
  <dcterms:created xsi:type="dcterms:W3CDTF">2023-06-19T05:57:00Z</dcterms:created>
  <dcterms:modified xsi:type="dcterms:W3CDTF">2024-04-16T06:43:00Z</dcterms:modified>
</cp:coreProperties>
</file>